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06" w:rsidRDefault="00886406" w:rsidP="0088640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886406" w:rsidRPr="00886406" w:rsidRDefault="00886406" w:rsidP="00886406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31/2016</w:t>
      </w:r>
    </w:p>
    <w:p w:rsidR="00886406" w:rsidRDefault="00886406" w:rsidP="0088640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886406" w:rsidRPr="00E65BD4" w:rsidRDefault="00886406" w:rsidP="0088640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EAP/2: k návrhu místostarosty MO Plzeň 2 – Slovany p. Romana Andrlíka ve věci souhrnného rozpočtového opatření č. 5 rozpočtu schváleného MO Plzeň 2 – Slovany roku 2016</w:t>
      </w:r>
    </w:p>
    <w:p w:rsidR="00886406" w:rsidRPr="00E65BD4" w:rsidRDefault="00886406" w:rsidP="0088640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886406" w:rsidRPr="00E65BD4" w:rsidRDefault="00886406" w:rsidP="0088640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886406" w:rsidRDefault="00886406" w:rsidP="0088640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</w:r>
      <w:r w:rsidRPr="00E65BD4">
        <w:rPr>
          <w:b/>
          <w:bCs/>
          <w:szCs w:val="24"/>
        </w:rPr>
        <w:t>b e r e   n a   v ě d o m í</w:t>
      </w:r>
      <w:proofErr w:type="gramEnd"/>
    </w:p>
    <w:p w:rsidR="00886406" w:rsidRDefault="00886406" w:rsidP="00886406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  <w:t xml:space="preserve">důvodovou zprávu ve věci rozpočtového opatření č. 5/2016 </w:t>
      </w:r>
    </w:p>
    <w:p w:rsidR="00886406" w:rsidRDefault="00886406" w:rsidP="00886406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 xml:space="preserve">provedení průběžné řídící kontroly dle zákona č. 320/2001 Sb., o finanční kontrole, ve znění pozdějších předpisů </w:t>
      </w:r>
    </w:p>
    <w:p w:rsidR="00886406" w:rsidRDefault="00886406" w:rsidP="00886406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886406" w:rsidRPr="00455191" w:rsidRDefault="00886406" w:rsidP="00886406">
      <w:pPr>
        <w:tabs>
          <w:tab w:val="left" w:pos="360"/>
          <w:tab w:val="left" w:pos="709"/>
        </w:tabs>
        <w:ind w:left="709" w:hanging="709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886406" w:rsidRDefault="00886406" w:rsidP="00886406">
      <w:pPr>
        <w:numPr>
          <w:ilvl w:val="0"/>
          <w:numId w:val="1"/>
        </w:num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/>
          <w:bCs/>
          <w:szCs w:val="24"/>
        </w:rPr>
        <w:t xml:space="preserve">souhrnné rozpočtové opatření č. 5 </w:t>
      </w:r>
      <w:r>
        <w:rPr>
          <w:bCs/>
          <w:szCs w:val="24"/>
        </w:rPr>
        <w:t xml:space="preserve">dle přílohy č. 1, která je nedílnou součástí tohoto usnesení </w:t>
      </w:r>
    </w:p>
    <w:p w:rsidR="00886406" w:rsidRDefault="00886406" w:rsidP="00886406">
      <w:pPr>
        <w:numPr>
          <w:ilvl w:val="0"/>
          <w:numId w:val="1"/>
        </w:numPr>
        <w:tabs>
          <w:tab w:val="left" w:pos="360"/>
          <w:tab w:val="left" w:pos="709"/>
          <w:tab w:val="left" w:pos="993"/>
        </w:tabs>
        <w:jc w:val="both"/>
        <w:rPr>
          <w:bCs/>
          <w:szCs w:val="24"/>
        </w:rPr>
      </w:pPr>
      <w:r w:rsidRPr="00F2593D">
        <w:rPr>
          <w:bCs/>
          <w:szCs w:val="24"/>
        </w:rPr>
        <w:t>provedení průběžné řídící kontroly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dle zákona č. 320/2001 Sb., o finanční kontrole, ve znění pozdějších předpisů </w:t>
      </w:r>
    </w:p>
    <w:p w:rsidR="00886406" w:rsidRDefault="00886406" w:rsidP="00886406">
      <w:pPr>
        <w:tabs>
          <w:tab w:val="left" w:pos="360"/>
          <w:tab w:val="left" w:pos="709"/>
          <w:tab w:val="left" w:pos="993"/>
        </w:tabs>
        <w:jc w:val="both"/>
        <w:rPr>
          <w:bCs/>
          <w:szCs w:val="24"/>
        </w:rPr>
      </w:pPr>
    </w:p>
    <w:p w:rsidR="00886406" w:rsidRDefault="00886406" w:rsidP="00886406">
      <w:pPr>
        <w:tabs>
          <w:tab w:val="left" w:pos="360"/>
          <w:tab w:val="left" w:pos="709"/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 xml:space="preserve">u k l á d á </w:t>
      </w:r>
    </w:p>
    <w:p w:rsidR="00886406" w:rsidRDefault="00886406" w:rsidP="00886406">
      <w:pPr>
        <w:tabs>
          <w:tab w:val="left" w:pos="360"/>
          <w:tab w:val="left" w:pos="709"/>
          <w:tab w:val="left" w:pos="993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Radě městského obvodu Plzeň 2 – Slovany</w:t>
      </w:r>
    </w:p>
    <w:p w:rsidR="00886406" w:rsidRDefault="00886406" w:rsidP="00886406">
      <w:pPr>
        <w:tabs>
          <w:tab w:val="left" w:pos="360"/>
          <w:tab w:val="left" w:pos="993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 xml:space="preserve">provést rozpočtové změny dle bodu II. tohoto usnesení po schválení souvisejících rozpočtových opatření v orgánech města </w:t>
      </w:r>
    </w:p>
    <w:p w:rsidR="00886406" w:rsidRDefault="00886406" w:rsidP="00886406">
      <w:pPr>
        <w:tabs>
          <w:tab w:val="left" w:pos="360"/>
          <w:tab w:val="left" w:pos="709"/>
          <w:tab w:val="left" w:pos="993"/>
          <w:tab w:val="left" w:pos="6237"/>
        </w:tabs>
        <w:ind w:left="705" w:hanging="34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>termín: 30. 9. 2016</w:t>
      </w:r>
    </w:p>
    <w:p w:rsidR="00886406" w:rsidRDefault="00886406" w:rsidP="00886406">
      <w:pPr>
        <w:tabs>
          <w:tab w:val="left" w:pos="360"/>
          <w:tab w:val="left" w:pos="709"/>
          <w:tab w:val="left" w:pos="993"/>
          <w:tab w:val="left" w:pos="6237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AE3C11" w:rsidRDefault="00AE3C11">
      <w:bookmarkStart w:id="0" w:name="_GoBack"/>
      <w:bookmarkEnd w:id="0"/>
    </w:p>
    <w:sectPr w:rsidR="00AE3C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886406">
      <w:rPr>
        <w:i/>
        <w:iCs/>
      </w:rPr>
      <w:t>11.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886406">
      <w:rPr>
        <w:i/>
        <w:iCs/>
      </w:rPr>
      <w:t xml:space="preserve"> 21. 6. 2016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886406">
      <w:rPr>
        <w:i/>
        <w:iCs/>
      </w:rPr>
      <w:t xml:space="preserve"> EAP/2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8A6"/>
    <w:multiLevelType w:val="hybridMultilevel"/>
    <w:tmpl w:val="F8A43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86406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2016-06-22T13:17:00Z</dcterms:created>
  <dcterms:modified xsi:type="dcterms:W3CDTF">2016-06-22T13:17:00Z</dcterms:modified>
</cp:coreProperties>
</file>