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BE" w:rsidRDefault="00A923BE" w:rsidP="00A923BE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A923BE" w:rsidRPr="00A923BE" w:rsidRDefault="00A923BE" w:rsidP="00A923BE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78/2016</w:t>
      </w:r>
    </w:p>
    <w:p w:rsidR="00A923BE" w:rsidRDefault="00A923BE" w:rsidP="00A923BE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A923BE" w:rsidRPr="00E65BD4" w:rsidRDefault="00A923BE" w:rsidP="00A923BE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TAJ/6: k návrhu předsedy Kontrolního výboru ZMO Plzeň 2 – Slovany ve věci kontroly investiční akce „Výstavba komunikace Na Výsluní“ </w:t>
      </w:r>
    </w:p>
    <w:p w:rsidR="00A923BE" w:rsidRPr="00E65BD4" w:rsidRDefault="00A923BE" w:rsidP="00A923BE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A923BE" w:rsidRPr="00E65BD4" w:rsidRDefault="00A923BE" w:rsidP="00A923BE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A923BE" w:rsidRPr="00E65BD4" w:rsidRDefault="00A923BE" w:rsidP="00A923BE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</w:t>
      </w:r>
      <w:r w:rsidRPr="00E65BD4">
        <w:rPr>
          <w:b/>
          <w:bCs/>
          <w:szCs w:val="24"/>
        </w:rPr>
        <w:t xml:space="preserve"> e r e   n a   v ě d o m í</w:t>
      </w:r>
      <w:proofErr w:type="gramEnd"/>
    </w:p>
    <w:p w:rsidR="00A923BE" w:rsidRDefault="00A923BE" w:rsidP="00A923BE">
      <w:pPr>
        <w:tabs>
          <w:tab w:val="left" w:pos="360"/>
        </w:tabs>
        <w:ind w:left="360"/>
        <w:jc w:val="both"/>
        <w:rPr>
          <w:bCs/>
          <w:szCs w:val="24"/>
        </w:rPr>
      </w:pPr>
      <w:r>
        <w:rPr>
          <w:bCs/>
          <w:szCs w:val="24"/>
        </w:rPr>
        <w:t xml:space="preserve">důvodovou zprávu  </w:t>
      </w:r>
    </w:p>
    <w:p w:rsidR="00A923BE" w:rsidRDefault="00A923BE" w:rsidP="00A923BE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A923BE" w:rsidRDefault="00A923BE" w:rsidP="00A923BE">
      <w:pPr>
        <w:tabs>
          <w:tab w:val="left" w:pos="360"/>
          <w:tab w:val="left" w:pos="709"/>
        </w:tabs>
        <w:ind w:left="705" w:hanging="705"/>
        <w:jc w:val="both"/>
        <w:rPr>
          <w:b/>
          <w:bCs/>
          <w:szCs w:val="24"/>
        </w:rPr>
      </w:pPr>
      <w:r w:rsidRPr="00AD6EB3">
        <w:rPr>
          <w:b/>
          <w:bCs/>
          <w:szCs w:val="24"/>
        </w:rPr>
        <w:t>II.</w:t>
      </w:r>
      <w:r w:rsidRPr="00AD6EB3">
        <w:rPr>
          <w:b/>
          <w:bCs/>
          <w:szCs w:val="24"/>
        </w:rPr>
        <w:tab/>
        <w:t>s</w:t>
      </w:r>
      <w:r>
        <w:rPr>
          <w:b/>
          <w:bCs/>
          <w:szCs w:val="24"/>
        </w:rPr>
        <w:t> c h v a l u j e</w:t>
      </w:r>
    </w:p>
    <w:p w:rsidR="00A923BE" w:rsidRDefault="00A923BE" w:rsidP="00A923BE">
      <w:pPr>
        <w:tabs>
          <w:tab w:val="left" w:pos="360"/>
        </w:tabs>
        <w:ind w:left="360"/>
        <w:jc w:val="both"/>
        <w:rPr>
          <w:bCs/>
          <w:szCs w:val="24"/>
        </w:rPr>
      </w:pPr>
      <w:r>
        <w:rPr>
          <w:b/>
          <w:bCs/>
          <w:szCs w:val="24"/>
        </w:rPr>
        <w:t xml:space="preserve">členy užší komise pro provedení kontroly </w:t>
      </w:r>
      <w:r>
        <w:rPr>
          <w:bCs/>
          <w:szCs w:val="24"/>
        </w:rPr>
        <w:t xml:space="preserve">investiční akce </w:t>
      </w:r>
      <w:r w:rsidRPr="00F60A00">
        <w:rPr>
          <w:b/>
          <w:bCs/>
          <w:szCs w:val="24"/>
        </w:rPr>
        <w:t>„Výstavb</w:t>
      </w:r>
      <w:r>
        <w:rPr>
          <w:b/>
          <w:bCs/>
          <w:szCs w:val="24"/>
        </w:rPr>
        <w:t>a</w:t>
      </w:r>
      <w:r w:rsidRPr="00F60A00">
        <w:rPr>
          <w:b/>
          <w:bCs/>
          <w:szCs w:val="24"/>
        </w:rPr>
        <w:t xml:space="preserve"> </w:t>
      </w:r>
      <w:proofErr w:type="gramStart"/>
      <w:r w:rsidRPr="00F60A00">
        <w:rPr>
          <w:b/>
          <w:bCs/>
          <w:szCs w:val="24"/>
        </w:rPr>
        <w:t xml:space="preserve">komunikace </w:t>
      </w:r>
      <w:r>
        <w:rPr>
          <w:b/>
          <w:bCs/>
          <w:szCs w:val="24"/>
        </w:rPr>
        <w:t xml:space="preserve">    </w:t>
      </w:r>
      <w:r w:rsidRPr="00F60A00">
        <w:rPr>
          <w:b/>
          <w:bCs/>
          <w:szCs w:val="24"/>
        </w:rPr>
        <w:t>Na</w:t>
      </w:r>
      <w:proofErr w:type="gramEnd"/>
      <w:r w:rsidRPr="00F60A00">
        <w:rPr>
          <w:b/>
          <w:bCs/>
          <w:szCs w:val="24"/>
        </w:rPr>
        <w:t xml:space="preserve"> Výsluní“</w:t>
      </w:r>
      <w:r>
        <w:rPr>
          <w:bCs/>
          <w:szCs w:val="24"/>
        </w:rPr>
        <w:t xml:space="preserve"> ve složení: Ing. Bohuslav Rada, pí Libuše Králová, Bc. Miloslav </w:t>
      </w:r>
      <w:proofErr w:type="spellStart"/>
      <w:r>
        <w:rPr>
          <w:bCs/>
          <w:szCs w:val="24"/>
        </w:rPr>
        <w:t>Apolín</w:t>
      </w:r>
      <w:proofErr w:type="spellEnd"/>
      <w:r>
        <w:rPr>
          <w:bCs/>
          <w:szCs w:val="24"/>
        </w:rPr>
        <w:t xml:space="preserve">, Ing. Radmila Čechová </w:t>
      </w:r>
    </w:p>
    <w:p w:rsidR="00A923BE" w:rsidRDefault="00A923BE" w:rsidP="00A923BE">
      <w:pPr>
        <w:tabs>
          <w:tab w:val="left" w:pos="360"/>
        </w:tabs>
        <w:jc w:val="both"/>
        <w:rPr>
          <w:bCs/>
          <w:szCs w:val="24"/>
        </w:rPr>
      </w:pPr>
    </w:p>
    <w:p w:rsidR="00A923BE" w:rsidRDefault="00A923BE" w:rsidP="00A923BE">
      <w:pPr>
        <w:tabs>
          <w:tab w:val="left" w:pos="360"/>
          <w:tab w:val="left" w:pos="709"/>
        </w:tabs>
        <w:ind w:left="709" w:hanging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III. p o v ě ř u j e  </w:t>
      </w:r>
    </w:p>
    <w:p w:rsidR="00A923BE" w:rsidRDefault="00A923BE" w:rsidP="00A923BE">
      <w:pPr>
        <w:tabs>
          <w:tab w:val="left" w:pos="360"/>
          <w:tab w:val="left" w:pos="709"/>
        </w:tabs>
        <w:ind w:left="709" w:hanging="709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Kontrolní výboru ZMO Plzeň 2 – Slovany </w:t>
      </w:r>
    </w:p>
    <w:p w:rsidR="00A923BE" w:rsidRDefault="00A923BE" w:rsidP="00A923BE">
      <w:pPr>
        <w:tabs>
          <w:tab w:val="left" w:pos="360"/>
        </w:tabs>
        <w:ind w:left="360"/>
        <w:jc w:val="both"/>
        <w:rPr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 xml:space="preserve">provedením kontroly </w:t>
      </w:r>
      <w:r>
        <w:rPr>
          <w:bCs/>
          <w:szCs w:val="24"/>
        </w:rPr>
        <w:t xml:space="preserve">této investiční akce a předložením zprávy do zastupitelstva dne </w:t>
      </w:r>
      <w:r>
        <w:rPr>
          <w:bCs/>
          <w:szCs w:val="24"/>
        </w:rPr>
        <w:t xml:space="preserve">    </w:t>
      </w:r>
      <w:r>
        <w:rPr>
          <w:bCs/>
          <w:szCs w:val="24"/>
        </w:rPr>
        <w:t xml:space="preserve">20. 6. 2017 </w:t>
      </w:r>
    </w:p>
    <w:p w:rsidR="00A923BE" w:rsidRPr="0059181A" w:rsidRDefault="00A923BE" w:rsidP="00A923BE">
      <w:pPr>
        <w:tabs>
          <w:tab w:val="left" w:pos="360"/>
          <w:tab w:val="left" w:pos="709"/>
          <w:tab w:val="left" w:pos="6237"/>
        </w:tabs>
        <w:ind w:left="709" w:hanging="709"/>
        <w:jc w:val="both"/>
        <w:rPr>
          <w:bCs/>
          <w:szCs w:val="24"/>
        </w:rPr>
      </w:pPr>
      <w:r w:rsidRPr="00080815">
        <w:rPr>
          <w:bCs/>
          <w:szCs w:val="24"/>
        </w:rPr>
        <w:tab/>
      </w:r>
      <w:r w:rsidRPr="00080815">
        <w:rPr>
          <w:bCs/>
          <w:szCs w:val="24"/>
        </w:rPr>
        <w:tab/>
      </w:r>
      <w:r w:rsidRPr="00080815">
        <w:rPr>
          <w:bCs/>
          <w:szCs w:val="24"/>
        </w:rPr>
        <w:tab/>
      </w:r>
      <w:r w:rsidRPr="0059181A">
        <w:rPr>
          <w:bCs/>
          <w:szCs w:val="24"/>
        </w:rPr>
        <w:t>termín: 20. 6. 2017</w:t>
      </w:r>
    </w:p>
    <w:p w:rsidR="00A923BE" w:rsidRPr="00080815" w:rsidRDefault="00A923BE" w:rsidP="00A923BE">
      <w:pPr>
        <w:tabs>
          <w:tab w:val="left" w:pos="360"/>
          <w:tab w:val="left" w:pos="709"/>
          <w:tab w:val="left" w:pos="6237"/>
        </w:tabs>
        <w:ind w:left="709" w:hanging="709"/>
        <w:jc w:val="both"/>
        <w:rPr>
          <w:bCs/>
          <w:szCs w:val="24"/>
        </w:rPr>
      </w:pPr>
      <w:r w:rsidRPr="0059181A">
        <w:rPr>
          <w:bCs/>
          <w:szCs w:val="24"/>
        </w:rPr>
        <w:tab/>
      </w:r>
      <w:r w:rsidRPr="0059181A">
        <w:rPr>
          <w:bCs/>
          <w:szCs w:val="24"/>
        </w:rPr>
        <w:tab/>
      </w:r>
      <w:r w:rsidRPr="0059181A">
        <w:rPr>
          <w:bCs/>
          <w:szCs w:val="24"/>
        </w:rPr>
        <w:tab/>
      </w:r>
      <w:proofErr w:type="spellStart"/>
      <w:r w:rsidRPr="0059181A">
        <w:rPr>
          <w:bCs/>
          <w:szCs w:val="24"/>
        </w:rPr>
        <w:t>zodp</w:t>
      </w:r>
      <w:proofErr w:type="spellEnd"/>
      <w:r w:rsidRPr="0059181A">
        <w:rPr>
          <w:bCs/>
          <w:szCs w:val="24"/>
        </w:rPr>
        <w:t>.: předseda KV ZMO P2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A923BE">
      <w:rPr>
        <w:i/>
        <w:iCs/>
      </w:rPr>
      <w:t>14.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A923BE">
      <w:rPr>
        <w:i/>
        <w:iCs/>
      </w:rPr>
      <w:t xml:space="preserve"> 6. 12. 2016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A923BE">
      <w:rPr>
        <w:i/>
        <w:iCs/>
      </w:rPr>
      <w:t xml:space="preserve"> TAJ/6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A923BE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2016-12-08T10:39:00Z</dcterms:created>
  <dcterms:modified xsi:type="dcterms:W3CDTF">2016-12-08T10:39:00Z</dcterms:modified>
</cp:coreProperties>
</file>