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9" w:rsidRDefault="006D4CB9" w:rsidP="006D4CB9">
      <w:pPr>
        <w:pStyle w:val="nadpcent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6D4CB9" w:rsidTr="00AC638E">
        <w:tc>
          <w:tcPr>
            <w:tcW w:w="567" w:type="dxa"/>
            <w:hideMark/>
          </w:tcPr>
          <w:p w:rsidR="006D4CB9" w:rsidRDefault="006D4CB9" w:rsidP="00AC638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6D4CB9" w:rsidRDefault="006D4CB9" w:rsidP="00AC638E">
            <w:pPr>
              <w:pStyle w:val="vlevo"/>
            </w:pPr>
            <w:r>
              <w:t>79</w:t>
            </w:r>
          </w:p>
        </w:tc>
        <w:tc>
          <w:tcPr>
            <w:tcW w:w="1092" w:type="dxa"/>
            <w:hideMark/>
          </w:tcPr>
          <w:p w:rsidR="006D4CB9" w:rsidRDefault="006D4CB9" w:rsidP="00AC638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6D4CB9" w:rsidRDefault="006D4CB9" w:rsidP="00AC638E">
            <w:pPr>
              <w:pStyle w:val="vlevo"/>
            </w:pPr>
            <w:r>
              <w:t>27. 11. 2017</w:t>
            </w:r>
          </w:p>
        </w:tc>
      </w:tr>
    </w:tbl>
    <w:p w:rsidR="006D4CB9" w:rsidRDefault="006D4CB9" w:rsidP="006D4CB9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6D4CB9" w:rsidRPr="0010781D" w:rsidTr="00AC638E">
        <w:trPr>
          <w:cantSplit/>
        </w:trPr>
        <w:tc>
          <w:tcPr>
            <w:tcW w:w="1168" w:type="dxa"/>
            <w:hideMark/>
          </w:tcPr>
          <w:p w:rsidR="006D4CB9" w:rsidRPr="0010781D" w:rsidRDefault="006D4CB9" w:rsidP="00AC638E">
            <w:pPr>
              <w:pStyle w:val="vlevo"/>
            </w:pPr>
            <w:r w:rsidRPr="0010781D">
              <w:t>ve věci:</w:t>
            </w:r>
          </w:p>
        </w:tc>
        <w:tc>
          <w:tcPr>
            <w:tcW w:w="6686" w:type="dxa"/>
            <w:vAlign w:val="bottom"/>
          </w:tcPr>
          <w:p w:rsidR="006D4CB9" w:rsidRPr="0010781D" w:rsidRDefault="006D4CB9" w:rsidP="00AC6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1D">
              <w:rPr>
                <w:rFonts w:ascii="Times New Roman" w:hAnsi="Times New Roman"/>
                <w:sz w:val="24"/>
                <w:szCs w:val="24"/>
              </w:rPr>
              <w:t xml:space="preserve">Rozpočet MO Plzeň 3 na rok 2018 a střednědobý výhled rozpočtu v letech 2019 až 2021 </w:t>
            </w:r>
          </w:p>
        </w:tc>
        <w:tc>
          <w:tcPr>
            <w:tcW w:w="7906" w:type="dxa"/>
            <w:vAlign w:val="bottom"/>
          </w:tcPr>
          <w:p w:rsidR="006D4CB9" w:rsidRPr="0010781D" w:rsidRDefault="006D4CB9" w:rsidP="00AC6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vAlign w:val="bottom"/>
          </w:tcPr>
          <w:p w:rsidR="006D4CB9" w:rsidRPr="0010781D" w:rsidRDefault="006D4CB9" w:rsidP="00AC6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6D4CB9" w:rsidRPr="0010781D" w:rsidRDefault="006D4CB9" w:rsidP="00AC638E">
            <w:pPr>
              <w:pStyle w:val="Zhlav"/>
              <w:rPr>
                <w:sz w:val="24"/>
                <w:szCs w:val="24"/>
              </w:rPr>
            </w:pPr>
          </w:p>
        </w:tc>
      </w:tr>
    </w:tbl>
    <w:p w:rsidR="006D4CB9" w:rsidRPr="0010781D" w:rsidRDefault="006D4CB9" w:rsidP="006D4CB9">
      <w:pPr>
        <w:pStyle w:val="vlevo"/>
      </w:pPr>
      <w:r>
        <w:rPr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i2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Bnvoi2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6D4CB9" w:rsidRPr="0010781D" w:rsidRDefault="006D4CB9" w:rsidP="006D4CB9">
      <w:pPr>
        <w:pStyle w:val="Nadpis2"/>
      </w:pPr>
      <w:r w:rsidRPr="0010781D">
        <w:t>Zastupitelstvo městského obvodu Plzeň 3</w:t>
      </w:r>
    </w:p>
    <w:p w:rsidR="006D4CB9" w:rsidRPr="0010781D" w:rsidRDefault="006D4CB9" w:rsidP="006D4CB9">
      <w:pPr>
        <w:rPr>
          <w:rFonts w:ascii="Times New Roman" w:hAnsi="Times New Roman"/>
          <w:sz w:val="24"/>
          <w:szCs w:val="24"/>
        </w:rPr>
      </w:pPr>
      <w:r w:rsidRPr="0010781D">
        <w:rPr>
          <w:rFonts w:ascii="Times New Roman" w:hAnsi="Times New Roman"/>
          <w:sz w:val="24"/>
          <w:szCs w:val="24"/>
        </w:rPr>
        <w:t>k návrhu Rady městského obvodu Plzeň 3</w:t>
      </w:r>
    </w:p>
    <w:p w:rsidR="006D4CB9" w:rsidRPr="006805C0" w:rsidRDefault="006D4CB9" w:rsidP="006D4CB9">
      <w:pPr>
        <w:pStyle w:val="Nadpis2"/>
      </w:pPr>
      <w:r w:rsidRPr="006805C0">
        <w:t>I.    b e r e   n a   v ě d o  m í</w:t>
      </w:r>
    </w:p>
    <w:p w:rsidR="006D4CB9" w:rsidRPr="006805C0" w:rsidRDefault="006D4CB9" w:rsidP="006D4CB9">
      <w:pPr>
        <w:pStyle w:val="Odstavecseseznamem"/>
        <w:numPr>
          <w:ilvl w:val="0"/>
          <w:numId w:val="2"/>
        </w:numPr>
      </w:pPr>
      <w:r w:rsidRPr="006805C0">
        <w:t xml:space="preserve">Finanční vztah rozpočtu města a městských obvodů schválený usnesením ZMP č. 509 </w:t>
      </w:r>
      <w:r>
        <w:br/>
      </w:r>
      <w:r w:rsidRPr="006805C0">
        <w:t xml:space="preserve">ze dne 9. 11. 2017, který stanoví závazné ukazatele pro sestavení rozpočtu na rok 2018 </w:t>
      </w:r>
      <w:r>
        <w:br/>
      </w:r>
      <w:r w:rsidRPr="006805C0">
        <w:t>a střednědobý výhled rozpočtu v letech 2019 až 2021 (příloha č. 6)</w:t>
      </w:r>
    </w:p>
    <w:p w:rsidR="006D4CB9" w:rsidRPr="006805C0" w:rsidRDefault="006D4CB9" w:rsidP="006D4CB9">
      <w:pPr>
        <w:pStyle w:val="Odstavecseseznamem"/>
        <w:numPr>
          <w:ilvl w:val="0"/>
          <w:numId w:val="2"/>
        </w:numPr>
      </w:pPr>
      <w:r w:rsidRPr="006805C0">
        <w:t xml:space="preserve">Návrh rozpočtu MO Plzeň 3 na rok 2018 a střednědobý výhled rozpočtu v letech 2019 </w:t>
      </w:r>
      <w:r>
        <w:br/>
      </w:r>
      <w:r w:rsidRPr="006805C0">
        <w:t>až 2021 (příloha č. 1 tohoto usnesení)</w:t>
      </w:r>
    </w:p>
    <w:p w:rsidR="006D4CB9" w:rsidRPr="006805C0" w:rsidRDefault="006D4CB9" w:rsidP="006D4CB9">
      <w:pPr>
        <w:pStyle w:val="Odstavecseseznamem"/>
        <w:numPr>
          <w:ilvl w:val="0"/>
          <w:numId w:val="2"/>
        </w:numPr>
      </w:pPr>
      <w:r w:rsidRPr="006805C0">
        <w:t xml:space="preserve">Závazné ukazatele příjmů, výdajů a financování rozpočtu MO Plzeň 3 a jejich obsah </w:t>
      </w:r>
      <w:r>
        <w:br/>
      </w:r>
      <w:r w:rsidRPr="006805C0">
        <w:t>ve vazbě na třídění dle rozpočtové skladby stanovené vyhláškou MF ČR č. 323/2000 Sb., o rozpočtové skladbě (příloha č. 1)</w:t>
      </w:r>
    </w:p>
    <w:p w:rsidR="006D4CB9" w:rsidRPr="006805C0" w:rsidRDefault="006D4CB9" w:rsidP="006D4CB9">
      <w:pPr>
        <w:pStyle w:val="Odstavecseseznamem"/>
        <w:numPr>
          <w:ilvl w:val="0"/>
          <w:numId w:val="2"/>
        </w:numPr>
      </w:pPr>
      <w:r w:rsidRPr="006805C0">
        <w:t>Komentář k návrhu rozpočtu MO Plzeň 3 na rok 2018 a komentář k střednědobému výhledu rozpočtu MO Plzeň 3 v letech 2019 až 2021 (příloha č. 4)</w:t>
      </w:r>
    </w:p>
    <w:p w:rsidR="006D4CB9" w:rsidRPr="006805C0" w:rsidRDefault="006D4CB9" w:rsidP="006D4CB9">
      <w:pPr>
        <w:pStyle w:val="Odstavecseseznamem"/>
        <w:numPr>
          <w:ilvl w:val="0"/>
          <w:numId w:val="2"/>
        </w:numPr>
      </w:pPr>
      <w:r w:rsidRPr="006805C0">
        <w:t>Podklady pro sestavení návrhu rozpočtu MO Plzeň 3 na rok 2018 a střednědobého výhledu rozpočtu v letech 2019 až 2021 (příloha č. 5)</w:t>
      </w:r>
    </w:p>
    <w:p w:rsidR="006D4CB9" w:rsidRPr="006805C0" w:rsidRDefault="006D4CB9" w:rsidP="006D4CB9">
      <w:pPr>
        <w:pStyle w:val="Odstavecseseznamem"/>
        <w:numPr>
          <w:ilvl w:val="0"/>
          <w:numId w:val="2"/>
        </w:numPr>
      </w:pPr>
      <w:r w:rsidRPr="006805C0">
        <w:t xml:space="preserve">Zveřejnění návrhu rozpočtu MO Plzeň 3 na rok 2018 a střednědobého výhledu rozpočtu v letech 2019 až 2021 v souladu s § 11 odst. 3 zákona č. 250/2000 Sb., </w:t>
      </w:r>
    </w:p>
    <w:p w:rsidR="006D4CB9" w:rsidRPr="006805C0" w:rsidRDefault="006D4CB9" w:rsidP="006D4CB9">
      <w:pPr>
        <w:pStyle w:val="Odstavecseseznamem"/>
      </w:pPr>
      <w:r w:rsidRPr="006805C0">
        <w:t>o  rozpočtových pravidlech územních rozpočtů od 10. 11. 2017 do 27. 11. 2017</w:t>
      </w:r>
    </w:p>
    <w:p w:rsidR="006D4CB9" w:rsidRPr="006805C0" w:rsidRDefault="006D4CB9" w:rsidP="006D4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(všechny přílohy uloženy na Úřadu MO Plzeň 3)</w:t>
      </w:r>
    </w:p>
    <w:p w:rsidR="006D4CB9" w:rsidRPr="006805C0" w:rsidRDefault="006D4CB9" w:rsidP="006D4CB9">
      <w:pPr>
        <w:pStyle w:val="Nadpis2"/>
        <w:jc w:val="both"/>
      </w:pPr>
      <w:r w:rsidRPr="006805C0">
        <w:t>II.    s c h v a l u j e</w:t>
      </w:r>
    </w:p>
    <w:p w:rsidR="006D4CB9" w:rsidRPr="006805C0" w:rsidRDefault="006D4CB9" w:rsidP="006D4CB9">
      <w:pPr>
        <w:pStyle w:val="Odstavecseseznamem"/>
        <w:numPr>
          <w:ilvl w:val="0"/>
          <w:numId w:val="1"/>
        </w:numPr>
      </w:pPr>
      <w:r w:rsidRPr="006805C0">
        <w:t>Rozpočet MO Plzeň 3 na rok 2018 (příloha č. 1), kterým je stanoven objem:</w:t>
      </w:r>
    </w:p>
    <w:p w:rsidR="006D4CB9" w:rsidRPr="006805C0" w:rsidRDefault="006D4CB9" w:rsidP="006D4CB9">
      <w:pPr>
        <w:pStyle w:val="Odstavecseseznamem"/>
        <w:ind w:left="1416"/>
      </w:pPr>
      <w:r w:rsidRPr="006805C0">
        <w:t>příjmů v daném roce v celkové výši                              32 868 tis. Kč</w:t>
      </w:r>
    </w:p>
    <w:p w:rsidR="006D4CB9" w:rsidRPr="006805C0" w:rsidRDefault="006D4CB9" w:rsidP="006D4CB9">
      <w:pPr>
        <w:pStyle w:val="Odstavecseseznamem"/>
        <w:ind w:left="1416"/>
      </w:pPr>
      <w:r w:rsidRPr="006805C0">
        <w:t>výdajů v daném roce v celkové výši                            252 510 tis. Kč</w:t>
      </w:r>
    </w:p>
    <w:p w:rsidR="006D4CB9" w:rsidRPr="006805C0" w:rsidRDefault="006D4CB9" w:rsidP="006D4CB9">
      <w:pPr>
        <w:pStyle w:val="Odstavecseseznamem"/>
        <w:ind w:left="1416"/>
      </w:pPr>
      <w:r w:rsidRPr="006805C0">
        <w:t xml:space="preserve">financování, které tvoří tvorbu a použití účelových fondů a dále převody finančních prostředků mezi rozpočtem MMP a MO v celkové výši </w:t>
      </w:r>
    </w:p>
    <w:p w:rsidR="006D4CB9" w:rsidRPr="006805C0" w:rsidRDefault="006D4CB9" w:rsidP="006D4CB9">
      <w:pPr>
        <w:pStyle w:val="Odstavecseseznamem"/>
        <w:ind w:left="1416"/>
      </w:pPr>
      <w:r w:rsidRPr="006805C0">
        <w:t xml:space="preserve">                                                                                     219 642 tis. Kč</w:t>
      </w:r>
    </w:p>
    <w:p w:rsidR="006D4CB9" w:rsidRPr="006805C0" w:rsidRDefault="006D4CB9" w:rsidP="006D4CB9">
      <w:pPr>
        <w:pStyle w:val="Odstavecseseznamem"/>
        <w:ind w:left="1416"/>
      </w:pPr>
      <w:r w:rsidRPr="006805C0">
        <w:t>a závazné parametry MO Plzeň 3 na rok 2018:</w:t>
      </w:r>
    </w:p>
    <w:p w:rsidR="006D4CB9" w:rsidRPr="006805C0" w:rsidRDefault="006D4CB9" w:rsidP="006D4CB9">
      <w:pPr>
        <w:pStyle w:val="Odstavecseseznamem"/>
        <w:numPr>
          <w:ilvl w:val="0"/>
          <w:numId w:val="3"/>
        </w:numPr>
      </w:pPr>
      <w:r w:rsidRPr="006805C0">
        <w:t>závazné ukazatele příjmů, výdajů a financování rozpočtu MO Plzeň 3 závazné pro dané správce rozpočtu MO Plzeň 3 (příloha č. 1)</w:t>
      </w:r>
    </w:p>
    <w:p w:rsidR="006D4CB9" w:rsidRPr="006805C0" w:rsidRDefault="006D4CB9" w:rsidP="006D4CB9">
      <w:pPr>
        <w:pStyle w:val="Odstavecseseznamem"/>
        <w:numPr>
          <w:ilvl w:val="0"/>
          <w:numId w:val="3"/>
        </w:numPr>
      </w:pPr>
      <w:r w:rsidRPr="006805C0">
        <w:t xml:space="preserve">rozpis provozních příspěvků jednotlivým MŠ závazných pro danou MŠ </w:t>
      </w:r>
      <w:r>
        <w:br/>
      </w:r>
      <w:r w:rsidRPr="006805C0">
        <w:t xml:space="preserve">(str. 2 přílohy č. 1) a kompetenčně příslušný Odbor stavebně správní a investic ÚMO Plzeň 3 </w:t>
      </w:r>
    </w:p>
    <w:p w:rsidR="006D4CB9" w:rsidRDefault="006D4CB9" w:rsidP="006D4CB9">
      <w:pPr>
        <w:pStyle w:val="Odstavecseseznamem"/>
        <w:numPr>
          <w:ilvl w:val="0"/>
          <w:numId w:val="3"/>
        </w:numPr>
      </w:pPr>
      <w:r w:rsidRPr="006805C0">
        <w:t>účelový převod z rozpočtu MO Plzeň 3 do rozpočtu MMP ve výši 750 tis. Kč s určením na spolufinancování investiční akce „Rekonstrukce objektu ul. Karla Steinera 10A“ závazný pro Odbor ekonomický ÚMO 3 s tím, že účelový převod podléhá finančnímu vypořádání (str. 3 přílohy č. 1)</w:t>
      </w:r>
    </w:p>
    <w:p w:rsidR="006D4CB9" w:rsidRPr="006805C0" w:rsidRDefault="006D4CB9" w:rsidP="006D4CB9">
      <w:pPr>
        <w:pStyle w:val="Odstavecseseznamem"/>
        <w:numPr>
          <w:ilvl w:val="0"/>
          <w:numId w:val="3"/>
        </w:numPr>
      </w:pPr>
      <w:bookmarkStart w:id="0" w:name="_GoBack"/>
      <w:bookmarkEnd w:id="0"/>
      <w:r w:rsidRPr="006805C0">
        <w:lastRenderedPageBreak/>
        <w:t xml:space="preserve">rozpis tvorby a použití účelových fondů MO Plzeň 3 s tím, že stanovený účel </w:t>
      </w:r>
      <w:r>
        <w:br/>
      </w:r>
      <w:r w:rsidRPr="006805C0">
        <w:t>a jeho výše je pro daného správce rozpočtu MO Plzeň 3 závazný (příloha č. 2)</w:t>
      </w:r>
    </w:p>
    <w:p w:rsidR="006D4CB9" w:rsidRPr="006805C0" w:rsidRDefault="006D4CB9" w:rsidP="006D4CB9">
      <w:pPr>
        <w:pStyle w:val="Odstavecseseznamem"/>
      </w:pPr>
    </w:p>
    <w:p w:rsidR="006D4CB9" w:rsidRPr="006805C0" w:rsidRDefault="006D4CB9" w:rsidP="006D4CB9">
      <w:pPr>
        <w:pStyle w:val="Odstavecseseznamem"/>
        <w:numPr>
          <w:ilvl w:val="0"/>
          <w:numId w:val="1"/>
        </w:numPr>
      </w:pPr>
      <w:r w:rsidRPr="006805C0">
        <w:t>Akce zařazené do jmenovitých seznamů investičních akcí v rámci závazných ukazatelů stavební a nestavební investice (příloha č. 3) s tím, že zařazení každé nové akce během roku podléhá schválení v ZMO Plzeň 3 s výjimkou těch, jejichž realizace již byla schválena a jejich financování přechází z předchozího roku.</w:t>
      </w:r>
    </w:p>
    <w:p w:rsidR="006D4CB9" w:rsidRPr="006805C0" w:rsidRDefault="006D4CB9" w:rsidP="006D4CB9">
      <w:pPr>
        <w:pStyle w:val="Odstavecseseznamem"/>
      </w:pPr>
    </w:p>
    <w:p w:rsidR="006D4CB9" w:rsidRPr="006805C0" w:rsidRDefault="006D4CB9" w:rsidP="006D4CB9">
      <w:pPr>
        <w:pStyle w:val="Odstavecseseznamem"/>
        <w:numPr>
          <w:ilvl w:val="0"/>
          <w:numId w:val="1"/>
        </w:numPr>
      </w:pPr>
      <w:r w:rsidRPr="006805C0">
        <w:t>Střednědobý výhled rozpočtu MO Plzeň 3 sestavený na roky 2019 až 2021, který navazuje na rozpočet pro rok 2018 (příloha č. 1)</w:t>
      </w:r>
    </w:p>
    <w:p w:rsidR="006D4CB9" w:rsidRPr="006805C0" w:rsidRDefault="006D4CB9" w:rsidP="006D4CB9">
      <w:pPr>
        <w:jc w:val="both"/>
        <w:rPr>
          <w:rFonts w:ascii="Times New Roman" w:hAnsi="Times New Roman"/>
          <w:sz w:val="24"/>
          <w:szCs w:val="24"/>
        </w:rPr>
      </w:pPr>
      <w:r w:rsidRPr="006805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</w:r>
    </w:p>
    <w:p w:rsidR="006D4CB9" w:rsidRPr="006805C0" w:rsidRDefault="006D4CB9" w:rsidP="006D4CB9">
      <w:pPr>
        <w:pStyle w:val="Nadpis2"/>
        <w:jc w:val="both"/>
      </w:pPr>
      <w:r w:rsidRPr="006805C0">
        <w:t>III.    u k l á d á</w:t>
      </w:r>
    </w:p>
    <w:p w:rsidR="006D4CB9" w:rsidRPr="006805C0" w:rsidRDefault="006D4CB9" w:rsidP="006D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805C0">
        <w:rPr>
          <w:rFonts w:ascii="Times New Roman" w:hAnsi="Times New Roman"/>
          <w:sz w:val="24"/>
          <w:szCs w:val="24"/>
        </w:rPr>
        <w:t>Radě městského obvodu Plzeň 3 zajistit hospodaření MO Plzeň 3 v roce 2018 podle schváleného rozpočtu</w:t>
      </w:r>
    </w:p>
    <w:p w:rsidR="006D4CB9" w:rsidRPr="006805C0" w:rsidRDefault="006D4CB9" w:rsidP="006D4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C0">
        <w:rPr>
          <w:rFonts w:ascii="Times New Roman" w:hAnsi="Times New Roman"/>
          <w:sz w:val="24"/>
          <w:szCs w:val="24"/>
        </w:rPr>
        <w:t>Termín: 31. 12. 2018</w:t>
      </w:r>
      <w:r w:rsidRPr="006805C0">
        <w:rPr>
          <w:rFonts w:ascii="Times New Roman" w:hAnsi="Times New Roman"/>
          <w:sz w:val="24"/>
          <w:szCs w:val="24"/>
        </w:rPr>
        <w:tab/>
        <w:t xml:space="preserve">                                          Zodpovídá: starosta MO Plzeň 3</w:t>
      </w:r>
    </w:p>
    <w:p w:rsidR="006D4CB9" w:rsidRDefault="006D4CB9" w:rsidP="006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CB9" w:rsidRPr="00B31A6F" w:rsidRDefault="006D4CB9" w:rsidP="006D4C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D4CB9" w:rsidRDefault="006D4CB9" w:rsidP="006D4CB9">
      <w:pPr>
        <w:pStyle w:val="Bezmezer"/>
        <w:rPr>
          <w:rFonts w:ascii="Times New Roman" w:hAnsi="Times New Roman"/>
          <w:sz w:val="24"/>
          <w:szCs w:val="24"/>
        </w:rPr>
      </w:pPr>
    </w:p>
    <w:p w:rsidR="006D4CB9" w:rsidRPr="00E97D7C" w:rsidRDefault="006D4CB9" w:rsidP="006D4CB9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6D4CB9" w:rsidRPr="00E97D7C" w:rsidRDefault="006D4CB9" w:rsidP="006D4CB9">
      <w:pPr>
        <w:pStyle w:val="Bezmezer"/>
        <w:rPr>
          <w:rFonts w:ascii="Times New Roman" w:hAnsi="Times New Roman"/>
          <w:sz w:val="24"/>
          <w:szCs w:val="24"/>
        </w:rPr>
      </w:pPr>
    </w:p>
    <w:p w:rsidR="006D4CB9" w:rsidRPr="00E97D7C" w:rsidRDefault="006D4CB9" w:rsidP="006D4CB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D4CB9" w:rsidRPr="00E97D7C" w:rsidRDefault="006D4CB9" w:rsidP="006D4CB9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6D4CB9" w:rsidP="006D4CB9">
      <w:pPr>
        <w:pStyle w:val="Bezmezer"/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</w:p>
    <w:sectPr w:rsidR="002908F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B9" w:rsidRDefault="006D4CB9">
      <w:r>
        <w:separator/>
      </w:r>
    </w:p>
  </w:endnote>
  <w:endnote w:type="continuationSeparator" w:id="0">
    <w:p w:rsidR="006D4CB9" w:rsidRDefault="006D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B9" w:rsidRDefault="006D4CB9">
      <w:r>
        <w:separator/>
      </w:r>
    </w:p>
  </w:footnote>
  <w:footnote w:type="continuationSeparator" w:id="0">
    <w:p w:rsidR="006D4CB9" w:rsidRDefault="006D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6D4CB9" w:rsidRDefault="002908FC" w:rsidP="006D4CB9">
    <w:pPr>
      <w:pStyle w:val="Zhlav"/>
      <w:spacing w:after="0" w:line="240" w:lineRule="auto"/>
      <w:jc w:val="center"/>
      <w:rPr>
        <w:rFonts w:ascii="Times New Roman" w:hAnsi="Times New Roman"/>
        <w:i/>
        <w:sz w:val="28"/>
        <w:szCs w:val="28"/>
      </w:rPr>
    </w:pPr>
    <w:r w:rsidRPr="006D4CB9">
      <w:rPr>
        <w:rFonts w:ascii="Times New Roman" w:hAnsi="Times New Roman"/>
        <w:i/>
        <w:sz w:val="28"/>
        <w:szCs w:val="28"/>
      </w:rPr>
      <w:t>Usnesení Zastupitelstva MO Plzeň 3</w:t>
    </w:r>
  </w:p>
  <w:p w:rsidR="006D4CB9" w:rsidRPr="006D4CB9" w:rsidRDefault="006D4CB9" w:rsidP="006D4CB9">
    <w:pPr>
      <w:pStyle w:val="Zhlav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</w:p>
  <w:p w:rsidR="002908FC" w:rsidRPr="006D4CB9" w:rsidRDefault="002908FC" w:rsidP="006D4CB9">
    <w:pPr>
      <w:pStyle w:val="Zhlav"/>
      <w:spacing w:after="0" w:line="240" w:lineRule="auto"/>
      <w:rPr>
        <w:rFonts w:ascii="Times New Roman" w:hAnsi="Times New Roman"/>
        <w:i/>
        <w:sz w:val="24"/>
        <w:szCs w:val="24"/>
      </w:rPr>
    </w:pPr>
    <w:r w:rsidRPr="006D4CB9">
      <w:rPr>
        <w:rFonts w:ascii="Times New Roman" w:hAnsi="Times New Roman"/>
        <w:i/>
        <w:sz w:val="24"/>
        <w:szCs w:val="24"/>
      </w:rPr>
      <w:t>Ćíslo ZMO:</w:t>
    </w:r>
    <w:r w:rsidR="006D4CB9" w:rsidRPr="006D4CB9">
      <w:rPr>
        <w:rFonts w:ascii="Times New Roman" w:hAnsi="Times New Roman"/>
        <w:i/>
        <w:sz w:val="24"/>
        <w:szCs w:val="24"/>
      </w:rPr>
      <w:t>21.</w:t>
    </w:r>
  </w:p>
  <w:p w:rsidR="002908FC" w:rsidRPr="006D4CB9" w:rsidRDefault="002908FC" w:rsidP="006D4CB9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  <w:szCs w:val="24"/>
      </w:rPr>
    </w:pPr>
    <w:r w:rsidRPr="006D4CB9">
      <w:rPr>
        <w:rFonts w:ascii="Times New Roman" w:hAnsi="Times New Roman"/>
        <w:i/>
        <w:sz w:val="24"/>
        <w:szCs w:val="24"/>
      </w:rPr>
      <w:t>Datum konání ZMO:</w:t>
    </w:r>
    <w:r w:rsidR="006D4CB9" w:rsidRPr="006D4CB9">
      <w:rPr>
        <w:rFonts w:ascii="Times New Roman" w:hAnsi="Times New Roman"/>
        <w:i/>
        <w:sz w:val="24"/>
        <w:szCs w:val="24"/>
      </w:rPr>
      <w:t>27.11.2017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4B1"/>
    <w:multiLevelType w:val="hybridMultilevel"/>
    <w:tmpl w:val="0356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D4C"/>
    <w:multiLevelType w:val="hybridMultilevel"/>
    <w:tmpl w:val="2D20B4E6"/>
    <w:lvl w:ilvl="0" w:tplc="30A81F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B9"/>
    <w:rsid w:val="002908FC"/>
    <w:rsid w:val="006D4CB9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C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D4CB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D4CB9"/>
    <w:rPr>
      <w:b/>
      <w:bCs/>
      <w:sz w:val="24"/>
      <w:szCs w:val="24"/>
    </w:rPr>
  </w:style>
  <w:style w:type="paragraph" w:styleId="Bezmezer">
    <w:name w:val="No Spacing"/>
    <w:uiPriority w:val="1"/>
    <w:qFormat/>
    <w:rsid w:val="006D4CB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6D4C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6D4CB9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6D4CB9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character" w:customStyle="1" w:styleId="ZhlavChar">
    <w:name w:val="Záhlaví Char"/>
    <w:link w:val="Zhlav"/>
    <w:uiPriority w:val="99"/>
    <w:rsid w:val="006D4CB9"/>
    <w:rPr>
      <w:sz w:val="24"/>
    </w:rPr>
  </w:style>
  <w:style w:type="paragraph" w:styleId="Odstavecseseznamem">
    <w:name w:val="List Paragraph"/>
    <w:basedOn w:val="Normln"/>
    <w:uiPriority w:val="34"/>
    <w:qFormat/>
    <w:rsid w:val="006D4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levoChar">
    <w:name w:val="vlevo Char"/>
    <w:link w:val="vlevo"/>
    <w:locked/>
    <w:rsid w:val="006D4CB9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C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D4CB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D4CB9"/>
    <w:rPr>
      <w:b/>
      <w:bCs/>
      <w:sz w:val="24"/>
      <w:szCs w:val="24"/>
    </w:rPr>
  </w:style>
  <w:style w:type="paragraph" w:styleId="Bezmezer">
    <w:name w:val="No Spacing"/>
    <w:uiPriority w:val="1"/>
    <w:qFormat/>
    <w:rsid w:val="006D4CB9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6D4C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6D4CB9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6D4CB9"/>
    <w:pPr>
      <w:spacing w:before="100" w:beforeAutospacing="1" w:after="84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24"/>
      <w:lang w:val="en-AU" w:eastAsia="cs-CZ"/>
    </w:rPr>
  </w:style>
  <w:style w:type="character" w:customStyle="1" w:styleId="ZhlavChar">
    <w:name w:val="Záhlaví Char"/>
    <w:link w:val="Zhlav"/>
    <w:uiPriority w:val="99"/>
    <w:rsid w:val="006D4CB9"/>
    <w:rPr>
      <w:sz w:val="24"/>
    </w:rPr>
  </w:style>
  <w:style w:type="paragraph" w:styleId="Odstavecseseznamem">
    <w:name w:val="List Paragraph"/>
    <w:basedOn w:val="Normln"/>
    <w:uiPriority w:val="34"/>
    <w:qFormat/>
    <w:rsid w:val="006D4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levoChar">
    <w:name w:val="vlevo Char"/>
    <w:link w:val="vlevo"/>
    <w:locked/>
    <w:rsid w:val="006D4CB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3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2017-11-29T12:37:00Z</dcterms:created>
  <dcterms:modified xsi:type="dcterms:W3CDTF">2017-11-29T12:40:00Z</dcterms:modified>
</cp:coreProperties>
</file>