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BE0508" w:rsidRDefault="00E17DB0" w:rsidP="00BE0508">
      <w:pPr>
        <w:jc w:val="both"/>
        <w:rPr>
          <w:szCs w:val="24"/>
        </w:rPr>
      </w:pPr>
    </w:p>
    <w:p w:rsidR="00BE0508" w:rsidRPr="00BE0508" w:rsidRDefault="00BE0508" w:rsidP="00BE0508">
      <w:pPr>
        <w:jc w:val="both"/>
        <w:rPr>
          <w:szCs w:val="24"/>
        </w:rPr>
      </w:pPr>
    </w:p>
    <w:p w:rsidR="00E17DB0" w:rsidRPr="00BE0508" w:rsidRDefault="003B35A2" w:rsidP="00DB60E8">
      <w:pPr>
        <w:jc w:val="center"/>
        <w:rPr>
          <w:szCs w:val="24"/>
        </w:rPr>
      </w:pPr>
      <w:r w:rsidRPr="00BE0508">
        <w:rPr>
          <w:szCs w:val="24"/>
        </w:rPr>
        <w:t>č</w:t>
      </w:r>
      <w:r w:rsidR="00E17DB0" w:rsidRPr="00BE0508">
        <w:rPr>
          <w:szCs w:val="24"/>
        </w:rPr>
        <w:t>.</w:t>
      </w:r>
      <w:r w:rsidR="001041D0">
        <w:rPr>
          <w:szCs w:val="24"/>
        </w:rPr>
        <w:t xml:space="preserve"> 167</w:t>
      </w:r>
    </w:p>
    <w:p w:rsidR="00BE0508" w:rsidRPr="00BE0508" w:rsidRDefault="00BE0508" w:rsidP="00BE0508">
      <w:pPr>
        <w:jc w:val="both"/>
        <w:rPr>
          <w:szCs w:val="24"/>
        </w:rPr>
      </w:pPr>
    </w:p>
    <w:p w:rsidR="00BE0508" w:rsidRPr="00DB60E8" w:rsidRDefault="00BE0508" w:rsidP="00DB60E8">
      <w:pPr>
        <w:pStyle w:val="Odstavecseseznamem"/>
        <w:numPr>
          <w:ilvl w:val="0"/>
          <w:numId w:val="26"/>
        </w:numPr>
        <w:ind w:hanging="720"/>
        <w:jc w:val="both"/>
        <w:rPr>
          <w:szCs w:val="24"/>
        </w:rPr>
      </w:pPr>
      <w:r w:rsidRPr="00DB60E8">
        <w:rPr>
          <w:szCs w:val="24"/>
        </w:rPr>
        <w:t>B e r e   n a   v ě d o m í</w:t>
      </w:r>
    </w:p>
    <w:p w:rsidR="00DB60E8" w:rsidRDefault="00DB60E8" w:rsidP="00BE0508">
      <w:pPr>
        <w:jc w:val="both"/>
        <w:rPr>
          <w:szCs w:val="24"/>
        </w:rPr>
      </w:pPr>
    </w:p>
    <w:p w:rsidR="00BE0508" w:rsidRPr="00DB60E8" w:rsidRDefault="00BE0508" w:rsidP="00DB60E8">
      <w:pPr>
        <w:pStyle w:val="Odstavecseseznamem"/>
        <w:numPr>
          <w:ilvl w:val="0"/>
          <w:numId w:val="27"/>
        </w:numPr>
        <w:ind w:left="426" w:hanging="426"/>
        <w:jc w:val="both"/>
        <w:rPr>
          <w:szCs w:val="24"/>
        </w:rPr>
      </w:pPr>
      <w:r w:rsidRPr="00DB60E8">
        <w:rPr>
          <w:szCs w:val="24"/>
        </w:rPr>
        <w:t>Důvodovou zprávu ve věci poskytnutí dotací z Dotačního programu na podporu umělců v rámci rezidenčních pobytů na území statutárního města Plzeň pro rok 2019, včetně příloh č. 1 až 4.</w:t>
      </w:r>
    </w:p>
    <w:p w:rsidR="00BE0508" w:rsidRPr="00DB60E8" w:rsidRDefault="00BE0508" w:rsidP="00DB60E8">
      <w:pPr>
        <w:pStyle w:val="Odstavecseseznamem"/>
        <w:numPr>
          <w:ilvl w:val="0"/>
          <w:numId w:val="27"/>
        </w:numPr>
        <w:ind w:left="426" w:hanging="426"/>
        <w:jc w:val="both"/>
        <w:rPr>
          <w:szCs w:val="24"/>
        </w:rPr>
      </w:pPr>
      <w:r w:rsidRPr="00DB60E8">
        <w:rPr>
          <w:szCs w:val="24"/>
        </w:rPr>
        <w:t>Skutečnost, že organizace předložily žádosti o poskytnutí dotace v souladu se zákonem č. 250/2000 Sb., o rozpočtových pravidlech územních rozpočtů, v platném znění - všechny žádosti byly zkontrolovány, obsahují požadované informace a jsou uloženy u předkladatele.</w:t>
      </w:r>
    </w:p>
    <w:p w:rsidR="00DB60E8" w:rsidRDefault="00DB60E8" w:rsidP="00BE0508">
      <w:pPr>
        <w:jc w:val="both"/>
        <w:rPr>
          <w:szCs w:val="24"/>
        </w:rPr>
      </w:pPr>
    </w:p>
    <w:p w:rsidR="00BE0508" w:rsidRPr="00DB60E8" w:rsidRDefault="00BE0508" w:rsidP="00DB60E8">
      <w:pPr>
        <w:pStyle w:val="Odstavecseseznamem"/>
        <w:numPr>
          <w:ilvl w:val="0"/>
          <w:numId w:val="26"/>
        </w:numPr>
        <w:ind w:hanging="720"/>
        <w:jc w:val="both"/>
        <w:rPr>
          <w:szCs w:val="24"/>
        </w:rPr>
      </w:pPr>
      <w:r w:rsidRPr="00DB60E8">
        <w:rPr>
          <w:szCs w:val="24"/>
        </w:rPr>
        <w:t>S c h v a l u j e</w:t>
      </w:r>
    </w:p>
    <w:p w:rsidR="00DB60E8" w:rsidRDefault="00DB60E8" w:rsidP="00BE0508">
      <w:pPr>
        <w:jc w:val="both"/>
        <w:rPr>
          <w:szCs w:val="24"/>
        </w:rPr>
      </w:pPr>
    </w:p>
    <w:p w:rsidR="00BE0508" w:rsidRPr="00DB60E8" w:rsidRDefault="00BE0508" w:rsidP="00DB60E8">
      <w:pPr>
        <w:pStyle w:val="Odstavecseseznamem"/>
        <w:numPr>
          <w:ilvl w:val="0"/>
          <w:numId w:val="28"/>
        </w:numPr>
        <w:ind w:left="426" w:hanging="426"/>
        <w:jc w:val="both"/>
        <w:rPr>
          <w:szCs w:val="24"/>
        </w:rPr>
      </w:pPr>
      <w:r w:rsidRPr="00DB60E8">
        <w:rPr>
          <w:szCs w:val="24"/>
        </w:rPr>
        <w:t>Poskytnutí dotací z Dotačního programu na podporu umělců v rámci rezidenčních pobytů na území statutárního města Plzeň pro rok 2019 z rozpočtu Odboru kultury MMP – Provozní výdaje – provozní transfery jiným organizacím a veřejným rozpočtům na rok 2019, a to dle znění bodu 4 důvodové zprávy v příloze č. 4, a uzavření veřejnoprávních smluv s těmito žadateli:</w:t>
      </w:r>
    </w:p>
    <w:p w:rsidR="00BE0508" w:rsidRPr="00BE0508" w:rsidRDefault="00BE0508" w:rsidP="00BE0508">
      <w:pPr>
        <w:jc w:val="both"/>
        <w:rPr>
          <w:szCs w:val="24"/>
        </w:rPr>
      </w:pPr>
    </w:p>
    <w:tbl>
      <w:tblPr>
        <w:tblW w:w="482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674"/>
        <w:gridCol w:w="2454"/>
        <w:gridCol w:w="1122"/>
        <w:gridCol w:w="1386"/>
        <w:gridCol w:w="1384"/>
      </w:tblGrid>
      <w:tr w:rsidR="00BE0508" w:rsidRPr="00BE0508" w:rsidTr="00DB60E8">
        <w:trPr>
          <w:trHeight w:val="637"/>
        </w:trPr>
        <w:tc>
          <w:tcPr>
            <w:tcW w:w="526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rFonts w:eastAsia="Calibri"/>
                <w:sz w:val="18"/>
                <w:szCs w:val="18"/>
              </w:rPr>
            </w:pPr>
            <w:r w:rsidRPr="00DB60E8">
              <w:rPr>
                <w:rFonts w:eastAsia="Calibri"/>
                <w:bCs/>
                <w:sz w:val="18"/>
                <w:szCs w:val="18"/>
              </w:rPr>
              <w:t>Číslo žádosti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rFonts w:eastAsia="Calibri"/>
                <w:sz w:val="18"/>
                <w:szCs w:val="18"/>
              </w:rPr>
            </w:pPr>
            <w:r w:rsidRPr="00DB60E8">
              <w:rPr>
                <w:rFonts w:eastAsia="Calibri"/>
                <w:bCs/>
                <w:sz w:val="18"/>
                <w:szCs w:val="18"/>
              </w:rPr>
              <w:t>Žadatel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DB60E8">
              <w:rPr>
                <w:rFonts w:eastAsia="Calibri"/>
                <w:bCs/>
                <w:sz w:val="18"/>
                <w:szCs w:val="18"/>
              </w:rPr>
              <w:t>Projekt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rFonts w:eastAsia="Calibri"/>
                <w:sz w:val="18"/>
                <w:szCs w:val="18"/>
              </w:rPr>
            </w:pPr>
            <w:r w:rsidRPr="00DB60E8">
              <w:rPr>
                <w:rFonts w:eastAsia="Calibri"/>
                <w:bCs/>
                <w:sz w:val="18"/>
                <w:szCs w:val="18"/>
              </w:rPr>
              <w:t>IČO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rFonts w:eastAsia="Calibri"/>
                <w:sz w:val="18"/>
                <w:szCs w:val="18"/>
              </w:rPr>
            </w:pPr>
            <w:r w:rsidRPr="00DB60E8">
              <w:rPr>
                <w:rFonts w:eastAsia="Calibri"/>
                <w:bCs/>
                <w:sz w:val="18"/>
                <w:szCs w:val="18"/>
              </w:rPr>
              <w:t>Schválená částka v Kč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DB60E8">
              <w:rPr>
                <w:rFonts w:eastAsia="Calibri"/>
                <w:bCs/>
                <w:sz w:val="18"/>
                <w:szCs w:val="18"/>
              </w:rPr>
              <w:t>Odůvodnění</w:t>
            </w:r>
          </w:p>
        </w:tc>
      </w:tr>
      <w:tr w:rsidR="00BE0508" w:rsidRPr="00BE0508" w:rsidTr="00DB60E8">
        <w:trPr>
          <w:trHeight w:val="623"/>
        </w:trPr>
        <w:tc>
          <w:tcPr>
            <w:tcW w:w="526" w:type="pct"/>
            <w:shd w:val="clear" w:color="auto" w:fill="auto"/>
          </w:tcPr>
          <w:p w:rsidR="00BE0508" w:rsidRPr="00DB60E8" w:rsidRDefault="00BE0508" w:rsidP="00BE0508">
            <w:pPr>
              <w:jc w:val="both"/>
              <w:rPr>
                <w:rFonts w:eastAsia="Calibri"/>
                <w:sz w:val="22"/>
                <w:szCs w:val="22"/>
              </w:rPr>
            </w:pPr>
            <w:r w:rsidRPr="00DB60E8">
              <w:rPr>
                <w:rFonts w:eastAsia="Calibri"/>
                <w:sz w:val="22"/>
                <w:szCs w:val="22"/>
              </w:rPr>
              <w:t>RP/1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Johan, zapsaný ústav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 xml:space="preserve">Dvojí vidění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68783001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0508" w:rsidRPr="00DB60E8" w:rsidRDefault="00BE0508" w:rsidP="00DB60E8">
            <w:pPr>
              <w:jc w:val="right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45 000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a)</w:t>
            </w:r>
          </w:p>
        </w:tc>
      </w:tr>
      <w:tr w:rsidR="00BE0508" w:rsidRPr="00BE0508" w:rsidTr="00DB60E8">
        <w:tc>
          <w:tcPr>
            <w:tcW w:w="526" w:type="pct"/>
            <w:shd w:val="clear" w:color="auto" w:fill="auto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RP/2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Johan, zapsaný ústav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Move in … 2019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68783001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0508" w:rsidRPr="00DB60E8" w:rsidRDefault="00BE0508" w:rsidP="00DB60E8">
            <w:pPr>
              <w:jc w:val="right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45 000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a)</w:t>
            </w:r>
          </w:p>
        </w:tc>
      </w:tr>
      <w:tr w:rsidR="00BE0508" w:rsidRPr="00BE0508" w:rsidTr="00DB60E8"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RP/3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Johan, zapsaný ústav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Kajetán 2019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68783001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DB60E8">
            <w:pPr>
              <w:jc w:val="right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45 000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a)</w:t>
            </w:r>
          </w:p>
        </w:tc>
      </w:tr>
      <w:tr w:rsidR="00BE0508" w:rsidRPr="00BE0508" w:rsidTr="00DB60E8"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RP/5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Plzeň 2015, zapsaný ústav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Festival světla BLIK BLIK 2019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29109124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DB60E8">
            <w:pPr>
              <w:jc w:val="right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46 000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a)</w:t>
            </w:r>
          </w:p>
        </w:tc>
      </w:tr>
      <w:tr w:rsidR="00BE0508" w:rsidRPr="00BE0508" w:rsidTr="00DB60E8"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RP/6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Plzeň 2015, zapsaný ústav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Otevřená rezidence DEPO2015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29109124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DB60E8">
            <w:pPr>
              <w:jc w:val="right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47 000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a)</w:t>
            </w:r>
          </w:p>
        </w:tc>
      </w:tr>
      <w:tr w:rsidR="00BE0508" w:rsidRPr="00BE0508" w:rsidTr="00DB60E8">
        <w:trPr>
          <w:trHeight w:val="616"/>
        </w:trPr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RP/7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Plzeň 2015, zapsaný ústav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Plzeň Design Week 2019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color w:val="000000"/>
                <w:sz w:val="22"/>
                <w:szCs w:val="22"/>
              </w:rPr>
            </w:pPr>
            <w:r w:rsidRPr="00DB60E8">
              <w:rPr>
                <w:color w:val="000000"/>
                <w:sz w:val="22"/>
                <w:szCs w:val="22"/>
              </w:rPr>
              <w:t>29109124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DB60E8">
            <w:pPr>
              <w:jc w:val="right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47 000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a)</w:t>
            </w:r>
          </w:p>
        </w:tc>
      </w:tr>
      <w:tr w:rsidR="00BE0508" w:rsidRPr="00BE0508" w:rsidTr="00DB60E8">
        <w:trPr>
          <w:trHeight w:val="328"/>
        </w:trPr>
        <w:tc>
          <w:tcPr>
            <w:tcW w:w="3455" w:type="pct"/>
            <w:gridSpan w:val="4"/>
            <w:shd w:val="clear" w:color="auto" w:fill="auto"/>
            <w:vAlign w:val="center"/>
          </w:tcPr>
          <w:p w:rsidR="00BE0508" w:rsidRPr="00DB60E8" w:rsidRDefault="00BE0508" w:rsidP="00BE050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B60E8">
              <w:rPr>
                <w:rFonts w:eastAsia="Calibri"/>
                <w:bCs/>
                <w:sz w:val="22"/>
                <w:szCs w:val="22"/>
              </w:rPr>
              <w:t>Celkem</w:t>
            </w:r>
          </w:p>
        </w:tc>
        <w:tc>
          <w:tcPr>
            <w:tcW w:w="773" w:type="pct"/>
            <w:shd w:val="clear" w:color="auto" w:fill="auto"/>
          </w:tcPr>
          <w:p w:rsidR="00BE0508" w:rsidRPr="00DB60E8" w:rsidRDefault="00BE0508" w:rsidP="00DB60E8">
            <w:pPr>
              <w:jc w:val="right"/>
              <w:rPr>
                <w:sz w:val="22"/>
                <w:szCs w:val="22"/>
              </w:rPr>
            </w:pPr>
            <w:r w:rsidRPr="00DB60E8">
              <w:rPr>
                <w:sz w:val="22"/>
                <w:szCs w:val="22"/>
              </w:rPr>
              <w:t>275 000</w:t>
            </w:r>
          </w:p>
        </w:tc>
        <w:tc>
          <w:tcPr>
            <w:tcW w:w="772" w:type="pct"/>
            <w:shd w:val="clear" w:color="auto" w:fill="auto"/>
          </w:tcPr>
          <w:p w:rsidR="00BE0508" w:rsidRPr="00DB60E8" w:rsidRDefault="00BE0508" w:rsidP="00BE0508">
            <w:pPr>
              <w:jc w:val="both"/>
              <w:rPr>
                <w:sz w:val="22"/>
                <w:szCs w:val="22"/>
              </w:rPr>
            </w:pPr>
          </w:p>
        </w:tc>
      </w:tr>
    </w:tbl>
    <w:p w:rsidR="00BE0508" w:rsidRPr="00BE0508" w:rsidRDefault="00BE0508" w:rsidP="00BE0508">
      <w:pPr>
        <w:jc w:val="both"/>
        <w:rPr>
          <w:szCs w:val="24"/>
        </w:rPr>
      </w:pPr>
    </w:p>
    <w:p w:rsidR="00BE0508" w:rsidRPr="00BE0508" w:rsidRDefault="00BE0508" w:rsidP="00DB60E8">
      <w:pPr>
        <w:ind w:firstLine="284"/>
        <w:jc w:val="both"/>
        <w:rPr>
          <w:szCs w:val="24"/>
        </w:rPr>
      </w:pPr>
      <w:r w:rsidRPr="00BE0508">
        <w:rPr>
          <w:szCs w:val="24"/>
        </w:rPr>
        <w:t>Poznámka – odůvodnění:</w:t>
      </w:r>
    </w:p>
    <w:p w:rsidR="00BE0508" w:rsidRPr="006A6CCB" w:rsidRDefault="00BE0508" w:rsidP="006A6CCB">
      <w:pPr>
        <w:pStyle w:val="Odstavecseseznamem"/>
        <w:numPr>
          <w:ilvl w:val="0"/>
          <w:numId w:val="29"/>
        </w:numPr>
        <w:ind w:left="709" w:hanging="425"/>
        <w:jc w:val="both"/>
        <w:rPr>
          <w:rFonts w:eastAsia="Calibri"/>
          <w:spacing w:val="-4"/>
          <w:szCs w:val="24"/>
        </w:rPr>
      </w:pPr>
      <w:r w:rsidRPr="006A6CCB">
        <w:rPr>
          <w:szCs w:val="24"/>
        </w:rPr>
        <w:t>Výše</w:t>
      </w:r>
      <w:r w:rsidRPr="006A6CCB">
        <w:rPr>
          <w:rFonts w:eastAsia="Calibri"/>
          <w:spacing w:val="-4"/>
          <w:szCs w:val="24"/>
        </w:rPr>
        <w:t xml:space="preserve"> dotace je určena na základě návrhu členů Komise kultury Rady města Plzně.</w:t>
      </w:r>
    </w:p>
    <w:p w:rsidR="00DB60E8" w:rsidRDefault="00DB60E8" w:rsidP="00DB60E8">
      <w:pPr>
        <w:ind w:firstLine="284"/>
        <w:jc w:val="both"/>
        <w:rPr>
          <w:rFonts w:eastAsia="Calibri"/>
          <w:spacing w:val="-4"/>
          <w:szCs w:val="24"/>
        </w:rPr>
      </w:pPr>
    </w:p>
    <w:p w:rsidR="00DB60E8" w:rsidRPr="00BE0508" w:rsidRDefault="00DB60E8" w:rsidP="00DB60E8">
      <w:pPr>
        <w:ind w:left="5664" w:firstLine="708"/>
        <w:jc w:val="both"/>
        <w:rPr>
          <w:szCs w:val="24"/>
        </w:rPr>
      </w:pPr>
      <w:r>
        <w:rPr>
          <w:szCs w:val="24"/>
        </w:rPr>
        <w:lastRenderedPageBreak/>
        <w:t>Pokračování usn. č.</w:t>
      </w:r>
      <w:r w:rsidR="001041D0">
        <w:rPr>
          <w:szCs w:val="24"/>
        </w:rPr>
        <w:t xml:space="preserve"> 167</w:t>
      </w:r>
    </w:p>
    <w:p w:rsidR="00BE0508" w:rsidRPr="00BE0508" w:rsidRDefault="00BE0508" w:rsidP="00BE0508">
      <w:pPr>
        <w:jc w:val="both"/>
        <w:rPr>
          <w:szCs w:val="24"/>
        </w:rPr>
      </w:pPr>
    </w:p>
    <w:p w:rsidR="00BE0508" w:rsidRPr="00DB60E8" w:rsidRDefault="00BE0508" w:rsidP="00DB60E8">
      <w:pPr>
        <w:pStyle w:val="Odstavecseseznamem"/>
        <w:numPr>
          <w:ilvl w:val="0"/>
          <w:numId w:val="28"/>
        </w:numPr>
        <w:ind w:left="426" w:hanging="426"/>
        <w:jc w:val="both"/>
        <w:rPr>
          <w:szCs w:val="24"/>
        </w:rPr>
      </w:pPr>
      <w:r w:rsidRPr="00DB60E8">
        <w:rPr>
          <w:szCs w:val="24"/>
        </w:rPr>
        <w:t xml:space="preserve">V případě, že nebudou smlouvy uzavřeny z důvodů na straně žadatelů o dotaci uvedeného v bodu II.1 </w:t>
      </w:r>
      <w:r w:rsidR="006A6CCB">
        <w:rPr>
          <w:szCs w:val="24"/>
        </w:rPr>
        <w:t xml:space="preserve">tohoto usnesení </w:t>
      </w:r>
      <w:bookmarkStart w:id="0" w:name="_GoBack"/>
      <w:bookmarkEnd w:id="0"/>
      <w:r w:rsidRPr="00DB60E8">
        <w:rPr>
          <w:szCs w:val="24"/>
        </w:rPr>
        <w:t>nejpozději do dvou měsíců ode dne doručení výzvy k podpisu smlouvy, pozbývá usnesení vůči těmto žadatelům účinnosti.</w:t>
      </w:r>
    </w:p>
    <w:p w:rsidR="00BE0508" w:rsidRPr="00BE0508" w:rsidRDefault="00BE0508" w:rsidP="00BE0508">
      <w:pPr>
        <w:jc w:val="both"/>
        <w:rPr>
          <w:szCs w:val="24"/>
        </w:rPr>
      </w:pPr>
    </w:p>
    <w:p w:rsidR="00BE0508" w:rsidRPr="00DB60E8" w:rsidRDefault="00BE0508" w:rsidP="00DB60E8">
      <w:pPr>
        <w:pStyle w:val="Odstavecseseznamem"/>
        <w:numPr>
          <w:ilvl w:val="0"/>
          <w:numId w:val="26"/>
        </w:numPr>
        <w:ind w:hanging="720"/>
        <w:jc w:val="both"/>
        <w:rPr>
          <w:szCs w:val="24"/>
        </w:rPr>
      </w:pPr>
      <w:r w:rsidRPr="00DB60E8">
        <w:rPr>
          <w:szCs w:val="24"/>
        </w:rPr>
        <w:t>U k l á d á</w:t>
      </w:r>
    </w:p>
    <w:p w:rsidR="00DB60E8" w:rsidRDefault="00DB60E8" w:rsidP="00BE0508">
      <w:pPr>
        <w:jc w:val="both"/>
        <w:rPr>
          <w:szCs w:val="24"/>
        </w:rPr>
      </w:pPr>
    </w:p>
    <w:p w:rsidR="00BE0508" w:rsidRPr="00BE0508" w:rsidRDefault="00BE0508" w:rsidP="00BE0508">
      <w:pPr>
        <w:jc w:val="both"/>
        <w:rPr>
          <w:szCs w:val="24"/>
        </w:rPr>
      </w:pPr>
      <w:r w:rsidRPr="00BE0508">
        <w:rPr>
          <w:szCs w:val="24"/>
        </w:rPr>
        <w:t>Radě města Plzně</w:t>
      </w:r>
    </w:p>
    <w:p w:rsidR="00BE0508" w:rsidRPr="00BE0508" w:rsidRDefault="00BE0508" w:rsidP="00BE0508">
      <w:pPr>
        <w:jc w:val="both"/>
        <w:rPr>
          <w:szCs w:val="24"/>
        </w:rPr>
      </w:pPr>
      <w:r w:rsidRPr="00BE0508">
        <w:rPr>
          <w:szCs w:val="24"/>
        </w:rPr>
        <w:t>poskytnout dotace v rámci Dotačního programu na podporu umělců v rámci rezidenčních pobytů na území statutárního města Plzeň pro rok 2019 na základě uzavření smluv s žadateli dle bodu II. tohoto usnesení.</w:t>
      </w:r>
    </w:p>
    <w:p w:rsidR="00BE0508" w:rsidRPr="00BE0508" w:rsidRDefault="00BE0508" w:rsidP="00BE0508">
      <w:pPr>
        <w:jc w:val="both"/>
        <w:rPr>
          <w:szCs w:val="24"/>
        </w:rPr>
      </w:pPr>
      <w:r w:rsidRPr="00BE0508">
        <w:rPr>
          <w:szCs w:val="24"/>
        </w:rPr>
        <w:t>Termín: 31. 7. 2019</w:t>
      </w:r>
      <w:r w:rsidR="00DB60E8">
        <w:rPr>
          <w:szCs w:val="24"/>
        </w:rPr>
        <w:tab/>
      </w:r>
      <w:r w:rsidR="00DB60E8">
        <w:rPr>
          <w:szCs w:val="24"/>
        </w:rPr>
        <w:tab/>
      </w:r>
      <w:r w:rsidR="00DB60E8">
        <w:rPr>
          <w:szCs w:val="24"/>
        </w:rPr>
        <w:tab/>
      </w:r>
      <w:r w:rsidR="00DB60E8">
        <w:rPr>
          <w:szCs w:val="24"/>
        </w:rPr>
        <w:tab/>
      </w:r>
      <w:r w:rsidR="00DB60E8">
        <w:rPr>
          <w:szCs w:val="24"/>
        </w:rPr>
        <w:tab/>
      </w:r>
      <w:r w:rsidR="00DB60E8">
        <w:rPr>
          <w:szCs w:val="24"/>
        </w:rPr>
        <w:tab/>
      </w:r>
      <w:r w:rsidRPr="00BE0508">
        <w:rPr>
          <w:szCs w:val="24"/>
        </w:rPr>
        <w:t>Zodpovídá: Mgr. Bartáková</w:t>
      </w:r>
    </w:p>
    <w:p w:rsidR="00BE0508" w:rsidRPr="00BE0508" w:rsidRDefault="00DB60E8" w:rsidP="00BE050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BE0508" w:rsidRPr="00BE0508">
        <w:rPr>
          <w:szCs w:val="24"/>
        </w:rPr>
        <w:t>PhDr. Sokolová</w:t>
      </w:r>
    </w:p>
    <w:p w:rsidR="00BE0508" w:rsidRPr="00BE0508" w:rsidRDefault="00BE0508" w:rsidP="00BE0508">
      <w:pPr>
        <w:jc w:val="both"/>
        <w:rPr>
          <w:szCs w:val="24"/>
        </w:rPr>
      </w:pPr>
    </w:p>
    <w:sectPr w:rsidR="00BE0508" w:rsidRPr="00BE0508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DB60E8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6CC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DB60E8">
      <w:rPr>
        <w:rStyle w:val="slostrnky"/>
      </w:rPr>
      <w:t>ze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E0508">
      <w:rPr>
        <w:i/>
        <w:color w:val="808080"/>
      </w:rPr>
      <w:t>OK/1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439F"/>
    <w:multiLevelType w:val="hybridMultilevel"/>
    <w:tmpl w:val="F6DABC86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65A38"/>
    <w:multiLevelType w:val="hybridMultilevel"/>
    <w:tmpl w:val="0928A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30EF9"/>
    <w:multiLevelType w:val="hybridMultilevel"/>
    <w:tmpl w:val="43A4811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3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1102B"/>
    <w:multiLevelType w:val="hybridMultilevel"/>
    <w:tmpl w:val="15500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16"/>
  </w:num>
  <w:num w:numId="5">
    <w:abstractNumId w:val="7"/>
  </w:num>
  <w:num w:numId="6">
    <w:abstractNumId w:val="0"/>
  </w:num>
  <w:num w:numId="7">
    <w:abstractNumId w:val="29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21"/>
  </w:num>
  <w:num w:numId="13">
    <w:abstractNumId w:val="10"/>
  </w:num>
  <w:num w:numId="14">
    <w:abstractNumId w:val="17"/>
  </w:num>
  <w:num w:numId="15">
    <w:abstractNumId w:val="13"/>
  </w:num>
  <w:num w:numId="16">
    <w:abstractNumId w:val="19"/>
  </w:num>
  <w:num w:numId="17">
    <w:abstractNumId w:val="11"/>
  </w:num>
  <w:num w:numId="18">
    <w:abstractNumId w:val="26"/>
  </w:num>
  <w:num w:numId="19">
    <w:abstractNumId w:val="23"/>
  </w:num>
  <w:num w:numId="20">
    <w:abstractNumId w:val="5"/>
  </w:num>
  <w:num w:numId="21">
    <w:abstractNumId w:val="28"/>
  </w:num>
  <w:num w:numId="22">
    <w:abstractNumId w:val="3"/>
  </w:num>
  <w:num w:numId="23">
    <w:abstractNumId w:val="27"/>
  </w:num>
  <w:num w:numId="24">
    <w:abstractNumId w:val="25"/>
  </w:num>
  <w:num w:numId="25">
    <w:abstractNumId w:val="18"/>
  </w:num>
  <w:num w:numId="26">
    <w:abstractNumId w:val="6"/>
  </w:num>
  <w:num w:numId="27">
    <w:abstractNumId w:val="24"/>
  </w:num>
  <w:num w:numId="28">
    <w:abstractNumId w:val="14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041D0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6CCB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0508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B60E8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A90F-2F68-4AD7-A33A-DC9DB371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2019-03-18T15:26:00Z</cp:lastPrinted>
  <dcterms:created xsi:type="dcterms:W3CDTF">2019-05-14T05:52:00Z</dcterms:created>
  <dcterms:modified xsi:type="dcterms:W3CDTF">2019-05-14T08:51:00Z</dcterms:modified>
</cp:coreProperties>
</file>