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75" w:rsidRDefault="009B1675" w:rsidP="009B1675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9B1675" w:rsidTr="001D071E">
        <w:tc>
          <w:tcPr>
            <w:tcW w:w="567" w:type="dxa"/>
            <w:hideMark/>
          </w:tcPr>
          <w:p w:rsidR="009B1675" w:rsidRDefault="009B1675" w:rsidP="001D071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9B1675" w:rsidRDefault="009B1675" w:rsidP="001D071E">
            <w:pPr>
              <w:pStyle w:val="vlevo"/>
            </w:pPr>
            <w:r>
              <w:t>52</w:t>
            </w:r>
          </w:p>
        </w:tc>
        <w:tc>
          <w:tcPr>
            <w:tcW w:w="1092" w:type="dxa"/>
            <w:hideMark/>
          </w:tcPr>
          <w:p w:rsidR="009B1675" w:rsidRDefault="009B1675" w:rsidP="001D071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9B1675" w:rsidRDefault="009B1675" w:rsidP="001D071E">
            <w:pPr>
              <w:pStyle w:val="vlevo"/>
            </w:pPr>
            <w:r>
              <w:t>4. 9. 2019</w:t>
            </w:r>
          </w:p>
        </w:tc>
      </w:tr>
    </w:tbl>
    <w:p w:rsidR="009B1675" w:rsidRDefault="009B1675" w:rsidP="009B1675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B1675" w:rsidTr="001D071E">
        <w:trPr>
          <w:cantSplit/>
        </w:trPr>
        <w:tc>
          <w:tcPr>
            <w:tcW w:w="1168" w:type="dxa"/>
            <w:hideMark/>
          </w:tcPr>
          <w:p w:rsidR="009B1675" w:rsidRDefault="009B1675" w:rsidP="001D071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B1675" w:rsidRPr="006413C3" w:rsidRDefault="009B1675" w:rsidP="001D0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3C3">
              <w:rPr>
                <w:rFonts w:ascii="Times New Roman" w:hAnsi="Times New Roman"/>
                <w:sz w:val="24"/>
                <w:szCs w:val="24"/>
              </w:rPr>
              <w:t>24. rozpočtové opatření rozpočtu roku 2019 – přijetí neinvestiční dotace do rozpočtu MO Plzeň 3 na aktivní politiku zaměstnanosti</w:t>
            </w:r>
          </w:p>
        </w:tc>
        <w:tc>
          <w:tcPr>
            <w:tcW w:w="7906" w:type="dxa"/>
            <w:vAlign w:val="bottom"/>
          </w:tcPr>
          <w:p w:rsidR="009B1675" w:rsidRDefault="009B1675" w:rsidP="001D071E">
            <w:pPr>
              <w:jc w:val="both"/>
            </w:pPr>
          </w:p>
        </w:tc>
        <w:tc>
          <w:tcPr>
            <w:tcW w:w="7906" w:type="dxa"/>
            <w:vAlign w:val="bottom"/>
          </w:tcPr>
          <w:p w:rsidR="009B1675" w:rsidRDefault="009B1675" w:rsidP="001D071E">
            <w:pPr>
              <w:jc w:val="both"/>
            </w:pPr>
          </w:p>
        </w:tc>
        <w:tc>
          <w:tcPr>
            <w:tcW w:w="7906" w:type="dxa"/>
          </w:tcPr>
          <w:p w:rsidR="009B1675" w:rsidRDefault="009B1675" w:rsidP="001D071E">
            <w:pPr>
              <w:pStyle w:val="Zhlav"/>
            </w:pPr>
          </w:p>
        </w:tc>
      </w:tr>
    </w:tbl>
    <w:p w:rsidR="009B1675" w:rsidRDefault="009B1675" w:rsidP="009B1675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N3LgIAAD8EAAAOAAAAZHJzL2Uyb0RvYy54bWysU82O0zAQviPxDpbvbZLSdtu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NeYN3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9B1675" w:rsidRDefault="009B1675" w:rsidP="009B1675">
      <w:pPr>
        <w:pStyle w:val="Nadpis2"/>
      </w:pPr>
      <w:r>
        <w:t>Zastupitelstvo městského obvodu Plzeň 3</w:t>
      </w:r>
    </w:p>
    <w:p w:rsidR="009B1675" w:rsidRDefault="009B1675" w:rsidP="009B1675">
      <w:pPr>
        <w:rPr>
          <w:b/>
        </w:rPr>
      </w:pPr>
    </w:p>
    <w:p w:rsidR="009B1675" w:rsidRDefault="009B1675" w:rsidP="009B1675">
      <w:pPr>
        <w:pStyle w:val="Nadpis2"/>
        <w:jc w:val="both"/>
      </w:pPr>
      <w:r>
        <w:t>I.    s c h v a l u j e</w:t>
      </w:r>
    </w:p>
    <w:p w:rsidR="009B1675" w:rsidRPr="006413C3" w:rsidRDefault="009B1675" w:rsidP="009B1675">
      <w:pPr>
        <w:pStyle w:val="Odstavecseseznamem"/>
        <w:ind w:left="1065"/>
        <w:rPr>
          <w:rFonts w:ascii="Times New Roman" w:hAnsi="Times New Roman"/>
          <w:sz w:val="24"/>
          <w:szCs w:val="24"/>
        </w:rPr>
      </w:pPr>
    </w:p>
    <w:p w:rsidR="009B1675" w:rsidRPr="006413C3" w:rsidRDefault="009B1675" w:rsidP="009B1675">
      <w:pPr>
        <w:rPr>
          <w:rFonts w:ascii="Times New Roman" w:hAnsi="Times New Roman"/>
          <w:sz w:val="24"/>
          <w:szCs w:val="24"/>
        </w:rPr>
      </w:pPr>
      <w:r w:rsidRPr="006413C3">
        <w:rPr>
          <w:rFonts w:ascii="Times New Roman" w:hAnsi="Times New Roman"/>
          <w:sz w:val="24"/>
          <w:szCs w:val="24"/>
        </w:rPr>
        <w:t>24. rozpočtové opatření rozpočtu roku 2019:</w:t>
      </w:r>
    </w:p>
    <w:tbl>
      <w:tblPr>
        <w:tblW w:w="8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2540"/>
      </w:tblGrid>
      <w:tr w:rsidR="009B1675" w:rsidRPr="006413C3" w:rsidTr="001D071E">
        <w:trPr>
          <w:trHeight w:val="88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Subjekt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Operace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Částka               v tis. Kč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Závazný účel</w:t>
            </w:r>
          </w:p>
        </w:tc>
      </w:tr>
      <w:tr w:rsidR="009B1675" w:rsidRPr="006413C3" w:rsidTr="001D071E">
        <w:trPr>
          <w:trHeight w:val="737"/>
        </w:trPr>
        <w:tc>
          <w:tcPr>
            <w:tcW w:w="1500" w:type="dxa"/>
            <w:shd w:val="clear" w:color="auto" w:fill="auto"/>
            <w:vAlign w:val="center"/>
            <w:hideMark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Odbor ekonomický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B1675" w:rsidRPr="006413C3" w:rsidRDefault="009B1675" w:rsidP="001D0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>Provozní příjmy – přijaté provozní transfery ze státního rozpočtu ostatní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1675" w:rsidRPr="006413C3" w:rsidRDefault="009B1675" w:rsidP="001D071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>112,085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>Aktivní politika zaměstnanosti</w:t>
            </w:r>
          </w:p>
        </w:tc>
      </w:tr>
      <w:tr w:rsidR="009B1675" w:rsidRPr="006413C3" w:rsidTr="001D071E">
        <w:trPr>
          <w:trHeight w:val="567"/>
        </w:trPr>
        <w:tc>
          <w:tcPr>
            <w:tcW w:w="1500" w:type="dxa"/>
            <w:shd w:val="clear" w:color="auto" w:fill="auto"/>
            <w:vAlign w:val="center"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>Odbor správní a vnitřních věcí</w:t>
            </w:r>
          </w:p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9B1675" w:rsidRPr="006413C3" w:rsidRDefault="009B1675" w:rsidP="001D0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Provozní výdaje -  běžné výdaje 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B1675" w:rsidRPr="006413C3" w:rsidRDefault="009B1675" w:rsidP="001D071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>109,999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>Aktivní politika zaměstnanosti</w:t>
            </w:r>
          </w:p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1675" w:rsidRPr="006413C3" w:rsidTr="001D071E">
        <w:trPr>
          <w:trHeight w:val="680"/>
        </w:trPr>
        <w:tc>
          <w:tcPr>
            <w:tcW w:w="1500" w:type="dxa"/>
            <w:shd w:val="clear" w:color="auto" w:fill="auto"/>
            <w:vAlign w:val="center"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>Odbor správní a vnitřních věcí</w:t>
            </w:r>
          </w:p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9B1675" w:rsidRPr="006413C3" w:rsidRDefault="009B1675" w:rsidP="001D0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Provozní výdaje -  provozní transfery obyvatelstvu 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B1675" w:rsidRPr="006413C3" w:rsidRDefault="009B1675" w:rsidP="001D071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>2,086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3C3">
              <w:rPr>
                <w:rFonts w:ascii="Times New Roman" w:hAnsi="Times New Roman"/>
                <w:color w:val="000000"/>
                <w:sz w:val="18"/>
                <w:szCs w:val="18"/>
              </w:rPr>
              <w:t>Aktivní politika zaměstnanosti</w:t>
            </w:r>
          </w:p>
          <w:p w:rsidR="009B1675" w:rsidRPr="006413C3" w:rsidRDefault="009B1675" w:rsidP="001D0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B1675" w:rsidRPr="006413C3" w:rsidRDefault="009B1675" w:rsidP="009B16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B1675" w:rsidRPr="006413C3" w:rsidRDefault="009B1675" w:rsidP="009B1675">
      <w:pPr>
        <w:pStyle w:val="Nadpis2"/>
        <w:jc w:val="both"/>
      </w:pPr>
      <w:r>
        <w:t>II.    u k l á d á</w:t>
      </w:r>
    </w:p>
    <w:p w:rsidR="009B1675" w:rsidRPr="006413C3" w:rsidRDefault="009B1675" w:rsidP="009B1675">
      <w:pPr>
        <w:jc w:val="both"/>
        <w:rPr>
          <w:rFonts w:ascii="Times New Roman" w:hAnsi="Times New Roman"/>
          <w:sz w:val="24"/>
          <w:szCs w:val="24"/>
        </w:rPr>
      </w:pPr>
      <w:r w:rsidRPr="006413C3">
        <w:rPr>
          <w:rFonts w:ascii="Times New Roman" w:hAnsi="Times New Roman"/>
          <w:sz w:val="24"/>
          <w:szCs w:val="24"/>
        </w:rPr>
        <w:t>provést rozpočtové opatření v souladu s bodem I. tohoto usnesení</w:t>
      </w:r>
    </w:p>
    <w:p w:rsidR="009B1675" w:rsidRPr="006413C3" w:rsidRDefault="009B1675" w:rsidP="009B1675">
      <w:pPr>
        <w:rPr>
          <w:rFonts w:ascii="Times New Roman" w:hAnsi="Times New Roman"/>
          <w:sz w:val="24"/>
          <w:szCs w:val="24"/>
        </w:rPr>
      </w:pPr>
      <w:r w:rsidRPr="006413C3">
        <w:rPr>
          <w:rFonts w:ascii="Times New Roman" w:hAnsi="Times New Roman"/>
          <w:sz w:val="24"/>
          <w:szCs w:val="24"/>
        </w:rPr>
        <w:t>Termín: 30. 9. 2019</w:t>
      </w:r>
      <w:r w:rsidRPr="006413C3">
        <w:rPr>
          <w:rFonts w:ascii="Times New Roman" w:hAnsi="Times New Roman"/>
          <w:sz w:val="24"/>
          <w:szCs w:val="24"/>
        </w:rPr>
        <w:tab/>
      </w:r>
      <w:r w:rsidRPr="006413C3">
        <w:rPr>
          <w:rFonts w:ascii="Times New Roman" w:hAnsi="Times New Roman"/>
          <w:sz w:val="24"/>
          <w:szCs w:val="24"/>
        </w:rPr>
        <w:tab/>
        <w:t xml:space="preserve">        Zodpovídá: vedoucí Odboru ekonomického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C3">
        <w:rPr>
          <w:rFonts w:ascii="Times New Roman" w:hAnsi="Times New Roman"/>
          <w:sz w:val="24"/>
          <w:szCs w:val="24"/>
        </w:rPr>
        <w:t>ÚMO Plzeň 3</w:t>
      </w:r>
    </w:p>
    <w:p w:rsidR="009B1675" w:rsidRDefault="009B1675" w:rsidP="009B1675">
      <w:pPr>
        <w:pStyle w:val="vlevo"/>
      </w:pPr>
      <w:bookmarkStart w:id="0" w:name="_GoBack"/>
      <w:bookmarkEnd w:id="0"/>
    </w:p>
    <w:p w:rsidR="009B1675" w:rsidRDefault="009B1675" w:rsidP="009B16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B1675" w:rsidRDefault="009B1675" w:rsidP="009B16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B1675" w:rsidRDefault="009B1675" w:rsidP="009B1675">
      <w:pPr>
        <w:pStyle w:val="Bezmezer"/>
        <w:rPr>
          <w:rFonts w:ascii="Times New Roman" w:hAnsi="Times New Roman"/>
          <w:sz w:val="24"/>
          <w:szCs w:val="24"/>
        </w:rPr>
      </w:pPr>
    </w:p>
    <w:p w:rsidR="009B1675" w:rsidRDefault="009B1675" w:rsidP="009B1675">
      <w:pPr>
        <w:pStyle w:val="Bezmezer"/>
        <w:rPr>
          <w:rFonts w:ascii="Times New Roman" w:hAnsi="Times New Roman"/>
          <w:sz w:val="24"/>
          <w:szCs w:val="24"/>
        </w:rPr>
      </w:pPr>
    </w:p>
    <w:p w:rsidR="009B1675" w:rsidRDefault="009B1675" w:rsidP="009B1675">
      <w:pPr>
        <w:pStyle w:val="Bezmezer"/>
        <w:rPr>
          <w:rFonts w:ascii="Times New Roman" w:hAnsi="Times New Roman"/>
          <w:sz w:val="24"/>
          <w:szCs w:val="24"/>
        </w:rPr>
      </w:pPr>
    </w:p>
    <w:p w:rsidR="009B1675" w:rsidRDefault="009B1675" w:rsidP="009B1675">
      <w:pPr>
        <w:pStyle w:val="Bezmezer"/>
        <w:rPr>
          <w:rFonts w:ascii="Times New Roman" w:hAnsi="Times New Roman"/>
          <w:sz w:val="24"/>
          <w:szCs w:val="24"/>
        </w:rPr>
      </w:pPr>
    </w:p>
    <w:p w:rsidR="009B1675" w:rsidRDefault="009B1675" w:rsidP="009B16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9B1675" w:rsidRDefault="009B1675" w:rsidP="009B16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</w:p>
    <w:p w:rsidR="008D639B" w:rsidRDefault="008D639B"/>
    <w:sectPr w:rsidR="008D6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75" w:rsidRDefault="009B1675">
      <w:r>
        <w:separator/>
      </w:r>
    </w:p>
  </w:endnote>
  <w:endnote w:type="continuationSeparator" w:id="0">
    <w:p w:rsidR="009B1675" w:rsidRDefault="009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75" w:rsidRDefault="009B1675">
      <w:r>
        <w:separator/>
      </w:r>
    </w:p>
  </w:footnote>
  <w:footnote w:type="continuationSeparator" w:id="0">
    <w:p w:rsidR="009B1675" w:rsidRDefault="009B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75"/>
    <w:rsid w:val="008D639B"/>
    <w:rsid w:val="009B1675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6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B167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B1675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9B1675"/>
    <w:rPr>
      <w:sz w:val="24"/>
    </w:rPr>
  </w:style>
  <w:style w:type="paragraph" w:styleId="Bezmezer">
    <w:name w:val="No Spacing"/>
    <w:uiPriority w:val="1"/>
    <w:qFormat/>
    <w:rsid w:val="009B1675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9B16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9B1675"/>
    <w:rPr>
      <w:sz w:val="24"/>
    </w:rPr>
  </w:style>
  <w:style w:type="paragraph" w:customStyle="1" w:styleId="nadpcent">
    <w:name w:val="nadpcent"/>
    <w:basedOn w:val="Normln"/>
    <w:next w:val="vlevo"/>
    <w:rsid w:val="009B1675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9B16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B1675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6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B167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B1675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9B1675"/>
    <w:rPr>
      <w:sz w:val="24"/>
    </w:rPr>
  </w:style>
  <w:style w:type="paragraph" w:styleId="Bezmezer">
    <w:name w:val="No Spacing"/>
    <w:uiPriority w:val="1"/>
    <w:qFormat/>
    <w:rsid w:val="009B1675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9B16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9B1675"/>
    <w:rPr>
      <w:sz w:val="24"/>
    </w:rPr>
  </w:style>
  <w:style w:type="paragraph" w:customStyle="1" w:styleId="nadpcent">
    <w:name w:val="nadpcent"/>
    <w:basedOn w:val="Normln"/>
    <w:next w:val="vlevo"/>
    <w:rsid w:val="009B1675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9B16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B1675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Neubauerová Renáta</cp:lastModifiedBy>
  <cp:revision>1</cp:revision>
  <cp:lastPrinted>1601-01-01T00:00:00Z</cp:lastPrinted>
  <dcterms:created xsi:type="dcterms:W3CDTF">2019-09-06T06:28:00Z</dcterms:created>
  <dcterms:modified xsi:type="dcterms:W3CDTF">2019-09-06T06:28:00Z</dcterms:modified>
</cp:coreProperties>
</file>